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D8F9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4C7CBBB2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TTE®-Wurzelschutz - Bauweise Grün 1</w:t>
      </w:r>
    </w:p>
    <w:p w14:paraId="68398396" w14:textId="77777777" w:rsidR="008C125F" w:rsidRDefault="00983DAA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017A0F3A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2A6CF9B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Ausschließlich für Pkw-Verkehr bis 3,5 t Gesamtgewicht</w:t>
      </w:r>
    </w:p>
    <w:p w14:paraId="1477353E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C4258DA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Abweichungen von</w:t>
      </w:r>
    </w:p>
    <w:p w14:paraId="5857680E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2C3FB827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Bewuchs/Boden* wurzelschonend abtragen fördern lagern* Abtrag-T = ___cm*</w:t>
      </w:r>
    </w:p>
    <w:p w14:paraId="23888C8E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884FC00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Bewuchs und Boden*, wurzelschonend </w:t>
      </w:r>
      <w:proofErr w:type="spellStart"/>
      <w:proofErr w:type="gramStart"/>
      <w:r>
        <w:rPr>
          <w:rFonts w:ascii="Arial" w:hAnsi="Arial"/>
          <w:sz w:val="20"/>
          <w:lang w:val="de-DE" w:eastAsia="de-DE" w:bidi="de-DE"/>
        </w:rPr>
        <w:t>abtragen,durch</w:t>
      </w:r>
      <w:proofErr w:type="spellEnd"/>
      <w:proofErr w:type="gramEnd"/>
      <w:r>
        <w:rPr>
          <w:rFonts w:ascii="Arial" w:hAnsi="Arial"/>
          <w:sz w:val="20"/>
          <w:lang w:val="de-DE" w:eastAsia="de-DE" w:bidi="de-DE"/>
        </w:rPr>
        <w:t xml:space="preserve"> Absaugen, alternativ in Handarbeit, im Wurzelraum, fördern und geordnet lagern*, Bodengruppe ___*nach DIN 18915, Abtragtiefe ___cm*,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Mengenermittlung nach Aufmaß an der Entnahmestelle.</w:t>
      </w:r>
    </w:p>
    <w:p w14:paraId="30C472BA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B722488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64F062E0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6C03E95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20157E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50E13BF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8188790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3B01502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522E72F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025A08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70BE0D8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DBDB874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313E8FF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DDE5422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645916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54E7080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D3E914C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8C70339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5D37388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D1CA77E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7F527FC9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AFD3B55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 lagernd*, laden, mit LKW des AN transportieren, zum Lager/zur Anlage nach Wahl des AN, Anlage/Standort</w:t>
      </w:r>
    </w:p>
    <w:p w14:paraId="7FD9E259" w14:textId="77777777" w:rsidR="008C125F" w:rsidRDefault="00983DAA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64CD728E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38B0A61A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6BE0F83A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09FBF89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7B83A4FC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2BE1728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1E21BD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45D5CEC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CC28980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F5F9058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0313EE8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5EE63B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C473A4C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39464A7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192E43A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B4A4A3B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308BA63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C0E8603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437ECFE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8735813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C06CC88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2F32E90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Vegetationstragschicht/Bettung Kunststoffgitter überbaubares Baumsubstrat FLL</w:t>
      </w:r>
    </w:p>
    <w:p w14:paraId="464E0069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9729B88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Vegetationstragschicht und Bettung für lastverteilendes Kunststoffgitter, aus überbaubarem Baumsubstrat nach </w:t>
      </w:r>
      <w:proofErr w:type="gramStart"/>
      <w:r>
        <w:rPr>
          <w:rFonts w:ascii="Arial" w:hAnsi="Arial"/>
          <w:sz w:val="20"/>
          <w:lang w:val="de-DE" w:eastAsia="de-DE" w:bidi="de-DE"/>
        </w:rPr>
        <w:t>FLL Empfehlung</w:t>
      </w:r>
      <w:proofErr w:type="gramEnd"/>
      <w:r>
        <w:rPr>
          <w:rFonts w:ascii="Arial" w:hAnsi="Arial"/>
          <w:sz w:val="20"/>
          <w:lang w:val="de-DE" w:eastAsia="de-DE" w:bidi="de-DE"/>
        </w:rPr>
        <w:t xml:space="preserve"> für Baumpflanzungen, liefern und plan abziehen, Mindestüberdeckung über Wurzeln 5 cm, mäßig statisch verdichten,</w:t>
      </w:r>
    </w:p>
    <w:p w14:paraId="7CC583A6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95 %,</w:t>
      </w:r>
    </w:p>
    <w:p w14:paraId="40586FF1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1BCB351D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Körnung 0/</w:t>
      </w:r>
      <w:proofErr w:type="gramStart"/>
      <w:r>
        <w:rPr>
          <w:rFonts w:ascii="Arial" w:hAnsi="Arial"/>
          <w:sz w:val="20"/>
          <w:lang w:val="de-DE" w:eastAsia="de-DE" w:bidi="de-DE"/>
        </w:rPr>
        <w:t>16,Wasserdurchlässigkeit</w:t>
      </w:r>
      <w:proofErr w:type="gram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m/s,</w:t>
      </w:r>
    </w:p>
    <w:p w14:paraId="5DC154BA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p w14:paraId="5CDC5071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0F1212A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05B70A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B06D5F9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04B598C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A0D6025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E2E4D72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650AFC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15DFEBB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E02307C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17689C6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B905555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57D2A5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B268702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0160536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733A573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35F0366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3619BA1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</w:t>
      </w:r>
    </w:p>
    <w:p w14:paraId="129C53F8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24E1AD4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liefern und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5967E04D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114C70A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15246EAD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Wasserdurchlässiges, durchwurzelbares Kunststoffgewebe, PE, Gewicht 24 g/m², Maschenweite ≤ 4 mm, Rollenbreite 3,20 m.</w:t>
      </w:r>
    </w:p>
    <w:p w14:paraId="31B6A47D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6D112E2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Fabrikat: </w:t>
      </w:r>
      <w:proofErr w:type="spellStart"/>
      <w:r>
        <w:rPr>
          <w:rFonts w:ascii="Arial" w:hAnsi="Arial"/>
          <w:sz w:val="20"/>
          <w:lang w:val="de-DE" w:eastAsia="de-DE" w:bidi="de-DE"/>
        </w:rPr>
        <w:t>Feinnetz</w:t>
      </w:r>
      <w:proofErr w:type="spellEnd"/>
    </w:p>
    <w:p w14:paraId="5EF295A3" w14:textId="77777777" w:rsidR="00983DAA" w:rsidRDefault="00983DA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64EA1218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02C50A93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proofErr w:type="gramStart"/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TTE Öko</w:t>
      </w:r>
      <w:proofErr w:type="gramEnd"/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-Bodensystem Zahrer GmbH</w:t>
      </w:r>
    </w:p>
    <w:p w14:paraId="5C335370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3814C5B5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0FF18F51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4113D2BE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983DAA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983DAA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50CF44EB" w14:textId="3088A555" w:rsid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983DAA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7" w:history="1">
        <w:r w:rsidRPr="00983DAA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520DCCFC" w14:textId="1B637013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403826C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526895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67DC67F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234E601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13DE5E4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EA920FE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031367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963567E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2F9C550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A88BA77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A661624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437A09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96C2252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46D62F5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BBFCC35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809EF8F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534745D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0860E5FC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863B1FE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Lastverteilendes Kunststoffgitter, für versickerungsfähigen dickenreduzierten Aufbau, liefern und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verlegten und verfüllten Fläche, Setzungsmaß ca. 1,5 - 2 cm, Dehnfugen aus Füllsubstrat, zwischen Belag und Einfassungen bzw. Einbauten herstellen, Dehnfugenbreite ≥ 2 cm.</w:t>
      </w:r>
    </w:p>
    <w:p w14:paraId="73B00EA6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42EEB0B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56FBDED6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17A0896B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4C480E7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0191C5C9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p w14:paraId="505D5568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27A26920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1CA7B69C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C8E9DE5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564C147C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3FBABF06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7A3F2B2F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64689A64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983DAA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1BF7D2F6" w14:textId="77777777" w:rsidR="00983DAA" w:rsidRP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983DAA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983DAA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5797BB48" w14:textId="0D64D8AC" w:rsidR="00983DAA" w:rsidRDefault="00983DAA" w:rsidP="00983DAA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983DAA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983DAA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6FC5DB98" w14:textId="4F610208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4863861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7C2D92EA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6EA24E3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36F356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B6A0541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D587E55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03BDBE6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36FCAF8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4EA8EB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2CA3959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3070072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165687E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A668928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4B76A4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AA8A622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2FA680E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19B0E0D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476DA52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39F3FF6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Anschluss Kunststoffgitter D 6cm Schnittkanten</w:t>
      </w:r>
    </w:p>
    <w:p w14:paraId="6F65B22E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B718B8B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Kunststoffgitter, Maße L/B/D 80x40x6 cm, Schnittkanten in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unverfülltem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 herstellen, mit Kreissäge mit hartmetallbestücktem Holzsägeblatt, enge Radien und Aussparungen mit Stichsäge.</w:t>
      </w:r>
    </w:p>
    <w:p w14:paraId="3E031EA6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798C910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671CE6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8BBA744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20C90D3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AC50796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3C0DBF5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2210E7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8C3375F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4300A88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D7FFA7C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1B95FE8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6C45F5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FA120AC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36F34B5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F637FD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CEC5F1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0A3C721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Rasensubstrat FLL Kunststoffgitterbelag</w:t>
      </w:r>
    </w:p>
    <w:p w14:paraId="461B08E4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630ECBF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Rasensubstrat als Verfüllung für lastverteilendes Kunststoffgitter, aus einbaufertigem Substratgemisch nach FLL-Richtlinie Begrünbare Flächenbefestigungen, liefern und </w:t>
      </w:r>
      <w:proofErr w:type="spellStart"/>
      <w:r>
        <w:rPr>
          <w:rFonts w:ascii="Arial" w:hAnsi="Arial"/>
          <w:sz w:val="20"/>
          <w:lang w:val="de-DE" w:eastAsia="de-DE" w:bidi="de-DE"/>
        </w:rPr>
        <w:t>einfegen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Füllhöhe 1-2 cm </w:t>
      </w:r>
      <w:proofErr w:type="spellStart"/>
      <w:r>
        <w:rPr>
          <w:rFonts w:ascii="Arial" w:hAnsi="Arial"/>
          <w:sz w:val="20"/>
          <w:lang w:val="de-DE" w:eastAsia="de-DE" w:bidi="de-DE"/>
        </w:rPr>
        <w:t>unterGitteroberkante</w:t>
      </w:r>
      <w:proofErr w:type="spellEnd"/>
      <w:r>
        <w:rPr>
          <w:rFonts w:ascii="Arial" w:hAnsi="Arial"/>
          <w:sz w:val="20"/>
          <w:lang w:val="de-DE" w:eastAsia="de-DE" w:bidi="de-DE"/>
        </w:rPr>
        <w:t>, Pflaster-Markierungen vor dem Verfüllen abdecken, Körnung 0/2 bis 0/5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6DF70DA9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9D40807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Baustellenmischung:</w:t>
      </w:r>
    </w:p>
    <w:p w14:paraId="1644C34C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50 Vol.-% gesiebter Oberboden BG 2 oder 4</w:t>
      </w:r>
    </w:p>
    <w:p w14:paraId="6704EA69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42A1BA00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30 Vol.-% Sand 0/2 gewaschen,</w:t>
      </w:r>
    </w:p>
    <w:p w14:paraId="51697581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20 Vol.-% Fertigkompost gütegesichert,</w:t>
      </w:r>
    </w:p>
    <w:p w14:paraId="55CDB818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501C4F94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6925B8F4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73560D3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Effektiver Materialbedarf bis Gitteroberkante [m³] = Belagsfläche [m²] x 0,04 m.</w:t>
      </w:r>
    </w:p>
    <w:p w14:paraId="05D065FB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p w14:paraId="26E5142B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65B1374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7ADEAD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D438220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1E3CA8F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BC574D0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11F2880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30787F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361A7A4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4692334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9D04825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66C6AE3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0D3070F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84D7030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DD5C696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697830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7348A79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AA240CF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  <w:t>Rasen ansäen Parkplatzrasen RSM 5.1/RSM 2.2 Var.2*</w:t>
      </w:r>
    </w:p>
    <w:p w14:paraId="1D9D30E0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268B587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Rasen ansäen, RSM 5.1 "Parkplatzrasen"/RSM 2.2 "Gebrauchsrasen-Trockenlagen" Var.2*, Saatgutmenge 25 g/m2, Nachweis der Beschaffenheit durch Vorlage des Mischungsnummernbescheides.</w:t>
      </w:r>
    </w:p>
    <w:p w14:paraId="7608BFB3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p w14:paraId="48AF370E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Vor dem Ausbringen, Füllsubstrat zum Saatgut zumischen.</w:t>
      </w:r>
    </w:p>
    <w:p w14:paraId="04DFE5D6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C80FCBD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B6CA8C4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0E9A3A7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2C570B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2933355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4250C55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261C3B6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B9DE128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11624B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2D36C50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3EEF60E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2F2AF58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33D740C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6CC80D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799C93A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1C990E2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1BFF065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B7625F0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DC18547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1.1.9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Parkplatz-/Gebrauchsrasen* 15l/m² 5Arbeitsgänge</w:t>
      </w:r>
    </w:p>
    <w:p w14:paraId="1422C86A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56F5943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Rasenfläche, Parkplatz-/Gebrauchsrasen*, Wasser kann den vorh. Zapfstellen unentgeltlich entnommen werden, Menge je Arbeitsgang ca. 15 l/m², 5 Arbeitsgänge.</w:t>
      </w:r>
    </w:p>
    <w:p w14:paraId="6BC00F24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211D3EF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40FC5B67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2331CE8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2EC65E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C4B679E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63D2F322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B1BBE76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266613A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0AE842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CACB5ED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8CC265B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B40BA3B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D352E24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0D67E2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C380A93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CFA67AB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57426CA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400F132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8CCCFD5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1.1.10</w:t>
      </w:r>
      <w:r>
        <w:rPr>
          <w:rFonts w:ascii="Arial" w:hAnsi="Arial"/>
          <w:b/>
          <w:sz w:val="18"/>
          <w:lang w:val="de-DE" w:eastAsia="de-DE" w:bidi="de-DE"/>
        </w:rPr>
        <w:tab/>
        <w:t>Mähen Parkplatz-/Gebrauchsrasen H6-10cm H4cm 4 Schnitte Schnittgut</w:t>
      </w:r>
    </w:p>
    <w:p w14:paraId="744E0075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F747FCA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Mähen von Parkplatz-/Gebrauchsrasen, Wuchshöhe 6 bis 10 cm, Schnitthöhe 4 cm, 4 Schnitte, Schnittfolge in der Regel wöchentlich, Schnittgut zur Abfuhr geordnet lagern und entsorgen.</w:t>
      </w:r>
    </w:p>
    <w:p w14:paraId="635748D0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1D680E8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441B0A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6914B13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EF9E6E1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C6CA6E8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F4BF6E9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1F9B2D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04C2050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3806477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F29B225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DA3F43C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680CAE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5DD5D84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85961E1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99B0C45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C32A16F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C01CD13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1.1.11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Düngen Rasenfläche Parkplatz-/Gebrauchsrasen 30g/m²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mineral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NPK-Dünger</w:t>
      </w:r>
    </w:p>
    <w:p w14:paraId="2C2513B1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5713336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Menge ca. 30 g/m²</w:t>
      </w:r>
      <w:r>
        <w:rPr>
          <w:rFonts w:ascii="Arial" w:hAnsi="Arial"/>
          <w:sz w:val="20"/>
          <w:lang w:val="de-DE" w:eastAsia="de-DE" w:bidi="de-DE"/>
        </w:rPr>
        <w:t>, in 2 Arbeitsgängen zu jeweils der halben Menge, mineralischer NPK-Dünger, Nährstoffgehalt 12:12:17 + Spurenelemente, der Preis der Einzelleistung errechnet sich aus dem Einheitspreis geteilt durch die Anzahl der Arbeitsgänge.</w:t>
      </w:r>
    </w:p>
    <w:p w14:paraId="02C66428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6BB73EE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38CF2D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FFCF53A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658695E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F223483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E458E1C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13040A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D69A037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83421DE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D2138CB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E8C974B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1FA12E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294E008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46346D4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581A52B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9AA0CBB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FF5A72B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1.1.12</w:t>
      </w:r>
      <w:r>
        <w:rPr>
          <w:rFonts w:ascii="Arial" w:hAnsi="Arial"/>
          <w:b/>
          <w:sz w:val="18"/>
          <w:lang w:val="de-DE" w:eastAsia="de-DE" w:bidi="de-DE"/>
        </w:rPr>
        <w:tab/>
        <w:t>Düngen Rasenfläche Parkplatz-/Gebrauchsrasen 5g/m² Rein-N</w:t>
      </w:r>
    </w:p>
    <w:p w14:paraId="3E1B08BE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E2B3F0F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2 Wochen nach dem Auflaufen, Menge ca. 5 g/m², Rein-N.</w:t>
      </w:r>
    </w:p>
    <w:p w14:paraId="4C1EFAB7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522D6FE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2B9D64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B851745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BDA9546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030625D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B3A607A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1E8105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994083B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F0C8616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6B1AEF9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99275CC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327947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2BE102B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07EFB3E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1AB748A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9A2B603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429B599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1.1.13</w:t>
      </w:r>
      <w:r>
        <w:rPr>
          <w:rFonts w:ascii="Arial" w:hAnsi="Arial"/>
          <w:b/>
          <w:sz w:val="18"/>
          <w:lang w:val="de-DE" w:eastAsia="de-DE" w:bidi="de-DE"/>
        </w:rPr>
        <w:tab/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Nachsäen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Rasenfläche Parkplatzrasen RSM 5.1/RSM 2.2 Var.2* 15 g/m²</w:t>
      </w:r>
    </w:p>
    <w:p w14:paraId="3F288486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070EFA2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Nachsäen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Rasenfläche, mit RSM 5.1 "Parkplatzrasen" / RSM 2.2 "Gebrauchsrasen-Trockenlagen" Var.2*, ganzflächig, Saatgutmenge 15 g/m².</w:t>
      </w:r>
    </w:p>
    <w:p w14:paraId="57A5E35B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p w14:paraId="120FFB2B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0A2363AF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6C5BB65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4D2D92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AB3F9DC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58512C3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85102DB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6E788B1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2C6376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B73AED0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0064A77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EB65FC4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584D55E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5EC6CE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3FA5808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60FFF6C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BE2EBAE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B782CCF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156E5FAD" w14:textId="77777777" w:rsidR="008C125F" w:rsidRDefault="00983DAA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1.1.14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Nachsaat</w:t>
      </w:r>
    </w:p>
    <w:p w14:paraId="46593B4D" w14:textId="77777777" w:rsidR="008C125F" w:rsidRDefault="008C125F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844CF70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nachgesäten Rasenfläche, Parkplatz-/Gebrauchsrasen, Wasser kann den vorh. Zapfstellen unentgeltlich entnommen werden, Menge je Arbeitsgang ca. 15 l/m², 5 Arbeitsgänge.</w:t>
      </w:r>
    </w:p>
    <w:p w14:paraId="32D6ED0E" w14:textId="77777777" w:rsidR="008C125F" w:rsidRDefault="00983DA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8C125F" w14:paraId="29E79DE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8C125F" w14:paraId="09103E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A51051A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13DC08B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F4CFCA6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785417F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6A9815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E2E9322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BCF4BB4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7874D06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CA2DD0F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8C125F" w14:paraId="636872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F076849" w14:textId="77777777" w:rsidR="008C125F" w:rsidRDefault="00983DAA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A387835" w14:textId="77777777" w:rsidR="008C125F" w:rsidRDefault="008C125F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8F30758" w14:textId="77777777" w:rsidR="008C125F" w:rsidRDefault="008C125F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E6D8080" w14:textId="77777777" w:rsidR="008C125F" w:rsidRDefault="00983DAA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5A21E08" w14:textId="77777777" w:rsidR="00983DAA" w:rsidRDefault="00983DAA"/>
    <w:sectPr w:rsidR="00000000">
      <w:headerReference w:type="default" r:id="rId10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BF65" w14:textId="77777777" w:rsidR="00983DAA" w:rsidRDefault="00983DAA">
      <w:pPr>
        <w:spacing w:after="0" w:line="240" w:lineRule="auto"/>
      </w:pPr>
      <w:r>
        <w:separator/>
      </w:r>
    </w:p>
  </w:endnote>
  <w:endnote w:type="continuationSeparator" w:id="0">
    <w:p w14:paraId="7062AF13" w14:textId="77777777" w:rsidR="00983DAA" w:rsidRDefault="0098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17B2" w14:textId="77777777" w:rsidR="00983DAA" w:rsidRDefault="00983DAA">
      <w:pPr>
        <w:spacing w:after="0" w:line="240" w:lineRule="auto"/>
      </w:pPr>
      <w:r>
        <w:separator/>
      </w:r>
    </w:p>
  </w:footnote>
  <w:footnote w:type="continuationSeparator" w:id="0">
    <w:p w14:paraId="6602569A" w14:textId="77777777" w:rsidR="00983DAA" w:rsidRDefault="0098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8C125F" w14:paraId="10A26437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72BFE4AD" w14:textId="77777777" w:rsidR="008C125F" w:rsidRDefault="00983DAA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46B4AA59" w14:textId="77777777" w:rsidR="008C125F" w:rsidRDefault="00983DAA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1BF7E895" w14:textId="77777777" w:rsidR="008C125F" w:rsidRDefault="00983DAA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25F"/>
    <w:rsid w:val="008C125F"/>
    <w:rsid w:val="00983DAA"/>
    <w:rsid w:val="00C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03B6"/>
  <w15:docId w15:val="{71B7EA7D-73D8-4817-906D-596D1A0C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2026-05-04T08:42:00Z</dcterms:created>
  <dcterms:modified xsi:type="dcterms:W3CDTF">2026-05-04T08:43:00Z</dcterms:modified>
</cp:coreProperties>
</file>